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726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880" w:firstLineChars="200"/>
        <w:jc w:val="center"/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南宁市建筑规划设计集团有限公司202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-202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7年度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常年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法律顾问服务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询比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采购评分办法</w:t>
      </w:r>
    </w:p>
    <w:p w14:paraId="2746B1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723" w:firstLineChars="200"/>
        <w:jc w:val="center"/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</w:rPr>
      </w:pPr>
    </w:p>
    <w:p w14:paraId="51041A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一、评标原则</w:t>
      </w:r>
    </w:p>
    <w:p w14:paraId="2811C7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  <w:t>（一）评标小组构成：本项目的评审小组成员人数为三人以上。</w:t>
      </w:r>
    </w:p>
    <w:p w14:paraId="7371EA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  <w:t>（二）评标依据：评审小组将对供应商的报价、服务方案、律所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综合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  <w:t>实力及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团队配置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  <w:t>等内容按百分制打分。</w:t>
      </w:r>
    </w:p>
    <w:p w14:paraId="67D039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  <w:t>（三）评标方法：综合评分法。</w:t>
      </w:r>
    </w:p>
    <w:p w14:paraId="3F4D66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2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二、评标方法</w:t>
      </w:r>
    </w:p>
    <w:p w14:paraId="6A5046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一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项目综合评分（满分为100分）</w:t>
      </w:r>
    </w:p>
    <w:p w14:paraId="2D304E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项目综合评分满分为100分，其中价格评分占20分，服务方案占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eastAsia="zh-CN"/>
        </w:rPr>
        <w:t>50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分，综合实力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Hans"/>
        </w:rPr>
        <w:t>和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团队人员配置占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eastAsia="zh-CN"/>
        </w:rPr>
        <w:t>10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分，相关经验、业绩及专业水平占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eastAsia="zh-CN"/>
        </w:rPr>
        <w:t>20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分。</w:t>
      </w:r>
    </w:p>
    <w:tbl>
      <w:tblPr>
        <w:tblStyle w:val="4"/>
        <w:tblW w:w="935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385"/>
        <w:gridCol w:w="5050"/>
        <w:gridCol w:w="960"/>
      </w:tblGrid>
      <w:tr w14:paraId="76D8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 w14:paraId="23A5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A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价格分计算公式：某供应商价格分＝供应商最低评标价金额÷某供应商评标价金额 × 20分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20分</w:t>
            </w:r>
          </w:p>
        </w:tc>
      </w:tr>
      <w:tr w14:paraId="3C4F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服务方案评分标准：1、是否对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南宁市建筑规划设计集团有限公司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司工作有深入了解；2、是否结合采购公告中的服务内容设计服务方案。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一档（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1-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15分）评定范围为：方案基本符合我公司工作实际及需求，服务保障措施齐全，但可操作性一般，综合评定一般；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二档（16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分）评定范围为：方案比较符合我公司工作实际及需求，服务措施涉及综合管理部、经营管理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部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、市场（品牌）发展部、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各设计分院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人力资源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财务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部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等各部门业务需求，有一定针对性，可行性高，可操作性强，综合评定良好；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三档（3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1-50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分）评定范围为：方案完全符合我公司工作实际及需求，服务措施涉综合管理部、经营管理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部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、市场（品牌）发展部、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各设计分院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、行政人事部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财务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部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等各部门业务需各部门业务需求，个性化服务及针对性较强，可操作性较强，整体统一协调且可行性高，综合评定优秀。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0分</w:t>
            </w:r>
          </w:p>
        </w:tc>
      </w:tr>
      <w:tr w14:paraId="06F5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1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6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BC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律师事务所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曾获得省级律师行业荣誉称号的，计1.5分；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曾获得市级律师行业荣誉称号的，计1分。（具备多项奖励的，按最高获奖荣誉计分，不累加，需提供相关证明材料。）</w:t>
            </w:r>
          </w:p>
          <w:p w14:paraId="458A6F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律师事务所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执业律师人数：执业律师</w:t>
            </w: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0人(含)以上的，计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分；执业律师</w:t>
            </w: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0人（含）至</w:t>
            </w: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0人的律师事务所，计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分；</w:t>
            </w:r>
          </w:p>
          <w:p w14:paraId="3FAD2E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执业律师低于</w:t>
            </w:r>
            <w:r>
              <w:rPr>
                <w:rFonts w:hint="default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0人的律师事务所，计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分。</w:t>
            </w:r>
          </w:p>
          <w:p w14:paraId="73DF42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（需提供相关证明材料）。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</w:t>
            </w:r>
          </w:p>
        </w:tc>
      </w:tr>
      <w:tr w14:paraId="5C04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团队律师人员备配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3、服务团队律师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曾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获省级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律师协会评定的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公司法专业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师”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或“建筑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房地产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专业律师”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称号的，计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最高不超过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4、服务团队中团队负责人执业年限进行评分：</w:t>
            </w:r>
          </w:p>
          <w:p w14:paraId="39A5A3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在十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年以上（含）计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（2）十年以上（含）不满十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（3）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八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年以上（含）不满十年计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（说明：1.同一人员不重复计分，按得分最高的评分项计分；2.提供团队负责人最新年审通过的律师执业证书复印件，并加盖公章）</w:t>
            </w:r>
          </w:p>
          <w:p w14:paraId="175D68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服务团队成员人数评分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：</w:t>
            </w:r>
          </w:p>
          <w:p w14:paraId="60561A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（1）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团队成员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人以上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（含）计2分；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（2）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团队成员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人以上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（含）1.5分；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（3）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团队成员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人以上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（含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；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</w:p>
        </w:tc>
      </w:tr>
      <w:tr w14:paraId="4222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相关经验、业绩及专业水平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1、律师事务所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为企业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（注册资金2000万以上）提供常年法律顾问服务的，每个计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分，最多计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2、具有提供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Hans" w:bidi="ar"/>
              </w:rPr>
              <w:t>建筑设计、建筑规划、总承包EPC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、建筑工程施工合同等诉讼或非诉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Hans" w:bidi="ar"/>
              </w:rPr>
              <w:t>法律服务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的，每个计2分，最多计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3、具有取得胜诉代理诉讼金额（200万）的单个案件，每个计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分，本项最多计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分；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4、律师事务所近3年内未受到行业行政主管部门、行业协会给予的行政处罚、行业惩戒等不良记录的，计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</w:t>
            </w:r>
          </w:p>
        </w:tc>
      </w:tr>
      <w:tr w14:paraId="4968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B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100分</w:t>
            </w:r>
          </w:p>
        </w:tc>
      </w:tr>
    </w:tbl>
    <w:p w14:paraId="629226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right="0" w:right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</w:pPr>
    </w:p>
    <w:p w14:paraId="45FD87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三、成交</w:t>
      </w:r>
      <w:bookmarkStart w:id="0" w:name="_GoBack"/>
      <w:bookmarkEnd w:id="0"/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候选人推荐原则</w:t>
      </w:r>
    </w:p>
    <w:p w14:paraId="2964DA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  <w:t>评标小组将根据得分由高到低排列次序（总得分相同时，依次按服务方案分高优先、最终报价低优先、服务团队分高优先、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律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</w:rPr>
        <w:t>师事务所实力及信誉分高优先的顺序排列）推荐综合排名第一的供应商为成交候选供应商。排名第一的成交候选人放弃成交、因不可抗力提出不能履行合同，采购单位可以确定排名第二的成交候选人为成交人，以此类推。采购单位也可以重新组织采购。</w:t>
      </w:r>
    </w:p>
    <w:p w14:paraId="416ED276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63E5D8-FD27-4B5C-B807-AB798B60F4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4A2DD9D-2F5C-4178-8DC3-04AECA93DC0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D4DA2"/>
    <w:multiLevelType w:val="singleLevel"/>
    <w:tmpl w:val="3BAD4DA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602FD"/>
    <w:multiLevelType w:val="singleLevel"/>
    <w:tmpl w:val="64B602F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DNmYmE1ZTk5NjNhOTk4YTM1NWE4ZDkyZWFjNTQifQ=="/>
  </w:docVars>
  <w:rsids>
    <w:rsidRoot w:val="27513E78"/>
    <w:rsid w:val="0758565F"/>
    <w:rsid w:val="13B20E1E"/>
    <w:rsid w:val="1FFB8471"/>
    <w:rsid w:val="27513E78"/>
    <w:rsid w:val="27517CAF"/>
    <w:rsid w:val="302C2998"/>
    <w:rsid w:val="31501B7F"/>
    <w:rsid w:val="315B61CA"/>
    <w:rsid w:val="39680802"/>
    <w:rsid w:val="4D0A7EDD"/>
    <w:rsid w:val="4F881779"/>
    <w:rsid w:val="564D2E8D"/>
    <w:rsid w:val="5ABD6427"/>
    <w:rsid w:val="680B4A35"/>
    <w:rsid w:val="6FB6156A"/>
    <w:rsid w:val="7B577AA2"/>
    <w:rsid w:val="7DEEA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1429</Words>
  <Characters>1489</Characters>
  <Lines>0</Lines>
  <Paragraphs>0</Paragraphs>
  <TotalTime>13</TotalTime>
  <ScaleCrop>false</ScaleCrop>
  <LinksUpToDate>false</LinksUpToDate>
  <CharactersWithSpaces>1491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2023-07-25T00:01:00Z</dcterms:created>
  <dc:creator>晨夕</dc:creator>
  <cp:lastModifiedBy>吴洁辉</cp:lastModifiedBy>
  <dcterms:modified xsi:type="dcterms:W3CDTF">2025-07-02T01:25:40Z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A55EE2BBD15A4AA49BDB9AF9063148AC_13</vt:lpwstr>
  </property>
  <property fmtid="{D5CDD505-2E9C-101B-9397-08002B2CF9AE}" pid="4" name="KSOTemplateDocerSaveRecord">
    <vt:lpwstr>eyJoZGlkIjoiNjlmYjFkMjY3ZGVmMmJlOGY0NmNmNTgwYjVjZTRiNGUiLCJ1c2VySWQiOiIyODUxNjY4OTYifQ==</vt:lpwstr>
  </property>
</Properties>
</file>